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910F9">
        <w:trPr>
          <w:trHeight w:hRule="exact" w:val="1528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F910F9">
        <w:trPr>
          <w:trHeight w:hRule="exact" w:val="138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  <w:tc>
          <w:tcPr>
            <w:tcW w:w="2836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10F9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910F9">
        <w:trPr>
          <w:trHeight w:hRule="exact" w:val="211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  <w:tc>
          <w:tcPr>
            <w:tcW w:w="2836" w:type="dxa"/>
          </w:tcPr>
          <w:p w:rsidR="00F910F9" w:rsidRDefault="00F910F9"/>
        </w:tc>
      </w:tr>
      <w:tr w:rsidR="00F910F9">
        <w:trPr>
          <w:trHeight w:hRule="exact" w:val="277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10F9">
        <w:trPr>
          <w:trHeight w:hRule="exact" w:val="972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F910F9" w:rsidRDefault="00F9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10F9">
        <w:trPr>
          <w:trHeight w:hRule="exact" w:val="277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10F9">
        <w:trPr>
          <w:trHeight w:hRule="exact" w:val="277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  <w:tc>
          <w:tcPr>
            <w:tcW w:w="2836" w:type="dxa"/>
          </w:tcPr>
          <w:p w:rsidR="00F910F9" w:rsidRDefault="00F910F9"/>
        </w:tc>
      </w:tr>
      <w:tr w:rsidR="00F910F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10F9">
        <w:trPr>
          <w:trHeight w:hRule="exact" w:val="1496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Нормативно-правовое обеспечение государственного и муниципального управления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F910F9" w:rsidRDefault="00F910F9"/>
        </w:tc>
      </w:tr>
      <w:tr w:rsidR="00F910F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10F9">
        <w:trPr>
          <w:trHeight w:hRule="exact" w:val="1396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деятельности.</w:t>
            </w:r>
          </w:p>
        </w:tc>
      </w:tr>
      <w:tr w:rsidR="00F910F9">
        <w:trPr>
          <w:trHeight w:hRule="exact" w:val="124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  <w:tc>
          <w:tcPr>
            <w:tcW w:w="2836" w:type="dxa"/>
          </w:tcPr>
          <w:p w:rsidR="00F910F9" w:rsidRDefault="00F910F9"/>
        </w:tc>
      </w:tr>
      <w:tr w:rsidR="00F910F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F910F9">
        <w:trPr>
          <w:trHeight w:hRule="exact" w:val="1118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</w:tr>
      <w:tr w:rsidR="00F910F9">
        <w:trPr>
          <w:trHeight w:hRule="exact" w:val="3616"/>
        </w:trPr>
        <w:tc>
          <w:tcPr>
            <w:tcW w:w="143" w:type="dxa"/>
          </w:tcPr>
          <w:p w:rsidR="00F910F9" w:rsidRDefault="00F910F9"/>
        </w:tc>
        <w:tc>
          <w:tcPr>
            <w:tcW w:w="285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2127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1277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  <w:tc>
          <w:tcPr>
            <w:tcW w:w="2836" w:type="dxa"/>
          </w:tcPr>
          <w:p w:rsidR="00F910F9" w:rsidRDefault="00F910F9"/>
        </w:tc>
      </w:tr>
      <w:tr w:rsidR="00F910F9">
        <w:trPr>
          <w:trHeight w:hRule="exact" w:val="277"/>
        </w:trPr>
        <w:tc>
          <w:tcPr>
            <w:tcW w:w="143" w:type="dxa"/>
          </w:tcPr>
          <w:p w:rsidR="00F910F9" w:rsidRDefault="00F910F9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910F9">
        <w:trPr>
          <w:trHeight w:hRule="exact" w:val="138"/>
        </w:trPr>
        <w:tc>
          <w:tcPr>
            <w:tcW w:w="143" w:type="dxa"/>
          </w:tcPr>
          <w:p w:rsidR="00F910F9" w:rsidRDefault="00F910F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</w:tr>
      <w:tr w:rsidR="00F910F9">
        <w:trPr>
          <w:trHeight w:hRule="exact" w:val="1666"/>
        </w:trPr>
        <w:tc>
          <w:tcPr>
            <w:tcW w:w="143" w:type="dxa"/>
          </w:tcPr>
          <w:p w:rsidR="00F910F9" w:rsidRDefault="00F910F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910F9" w:rsidRDefault="00F9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910F9" w:rsidRDefault="00F9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10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10F9" w:rsidRDefault="00F910F9">
            <w:pPr>
              <w:spacing w:after="0" w:line="240" w:lineRule="auto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910F9" w:rsidRDefault="00F910F9">
            <w:pPr>
              <w:spacing w:after="0" w:line="240" w:lineRule="auto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10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10F9">
        <w:trPr>
          <w:trHeight w:hRule="exact" w:val="555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910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ОмГА):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№2), Студенческого совета ОмГА от 28.09.2020 (протокол заседания №2);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ректора от 28.03.2022 №28;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государственного 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управления» в течение 2022/2023 учебного года: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 обучения в соответствии с требованиями законодательства Российской Федерации в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актами образовательной 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F910F9">
        <w:trPr>
          <w:trHeight w:hRule="exact" w:val="13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К.М.02.02 «Нормативно-правовое обеспечение государственного и муниципального управления».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F910F9">
        <w:trPr>
          <w:trHeight w:hRule="exact" w:val="13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«Нормативно-правовое обеспечение государственного и муниципального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>
            <w:pPr>
              <w:spacing w:after="0" w:line="240" w:lineRule="auto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общественно-политических прав граждан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граждан</w:t>
            </w:r>
          </w:p>
        </w:tc>
      </w:tr>
      <w:tr w:rsidR="00F910F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соглашений о международных и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правовых актов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основные направления и приоритеты государственной политики в сфере соответствующей детализаци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вида деятельности Минюста России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F910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применять в профессиональной деятельности судебную практику Конституционного Суда Российской Федерации, Верховного Суда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F910F9">
        <w:trPr>
          <w:trHeight w:hRule="exact" w:val="53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применять в профессиональной деятельности инструменты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политики в сфере нормативных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применять в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инструменты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ПК-2.19 уметь применять в профессиональной деятельности инструменты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детализации вида деятельности Минюста России</w:t>
            </w:r>
          </w:p>
        </w:tc>
      </w:tr>
      <w:tr w:rsidR="00F910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соответствующей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вида деятельности Минюста России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F910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применения в профессиональной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F910F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ПК-2.30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муниципальных образований, государственной регистрации соглашений о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и муниципальных нормативных правовых актов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</w:t>
            </w:r>
          </w:p>
        </w:tc>
      </w:tr>
      <w:tr w:rsidR="00F910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владеть 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F910F9">
        <w:trPr>
          <w:trHeight w:hRule="exact" w:val="277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>
            <w:pPr>
              <w:spacing w:after="0" w:line="240" w:lineRule="auto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УК-11.2 знать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коррупции и формирования нетерпимого отношения к ней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планировать, организовывать и проводить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F910F9">
        <w:trPr>
          <w:trHeight w:hRule="exact" w:val="3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рпимого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10F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коррупции</w:t>
            </w:r>
          </w:p>
        </w:tc>
      </w:tr>
      <w:tr w:rsidR="00F910F9">
        <w:trPr>
          <w:trHeight w:hRule="exact" w:val="416"/>
        </w:trPr>
        <w:tc>
          <w:tcPr>
            <w:tcW w:w="3970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710" w:type="dxa"/>
          </w:tcPr>
          <w:p w:rsidR="00F910F9" w:rsidRDefault="00F910F9"/>
        </w:tc>
        <w:tc>
          <w:tcPr>
            <w:tcW w:w="143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</w:tr>
      <w:tr w:rsidR="00F910F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10F9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«Нормативно-правовое обеспечение государственного и муниципального управления»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38.03.04 Государственное и муниципальное управление.</w:t>
            </w:r>
          </w:p>
        </w:tc>
      </w:tr>
      <w:tr w:rsidR="00F910F9">
        <w:trPr>
          <w:trHeight w:hRule="exact" w:val="138"/>
        </w:trPr>
        <w:tc>
          <w:tcPr>
            <w:tcW w:w="3970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710" w:type="dxa"/>
          </w:tcPr>
          <w:p w:rsidR="00F910F9" w:rsidRDefault="00F910F9"/>
        </w:tc>
        <w:tc>
          <w:tcPr>
            <w:tcW w:w="143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</w:tr>
      <w:tr w:rsidR="00F910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10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F910F9"/>
        </w:tc>
      </w:tr>
      <w:tr w:rsidR="00F910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F910F9"/>
        </w:tc>
      </w:tr>
      <w:tr w:rsidR="00F910F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и антикоррупционная экспертиза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 и муниципальная служба 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F910F9">
        <w:trPr>
          <w:trHeight w:hRule="exact" w:val="138"/>
        </w:trPr>
        <w:tc>
          <w:tcPr>
            <w:tcW w:w="3970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710" w:type="dxa"/>
          </w:tcPr>
          <w:p w:rsidR="00F910F9" w:rsidRDefault="00F910F9"/>
        </w:tc>
        <w:tc>
          <w:tcPr>
            <w:tcW w:w="143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</w:tr>
      <w:tr w:rsidR="00F910F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10F9">
        <w:trPr>
          <w:trHeight w:hRule="exact" w:val="138"/>
        </w:trPr>
        <w:tc>
          <w:tcPr>
            <w:tcW w:w="3970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710" w:type="dxa"/>
          </w:tcPr>
          <w:p w:rsidR="00F910F9" w:rsidRDefault="00F910F9"/>
        </w:tc>
        <w:tc>
          <w:tcPr>
            <w:tcW w:w="143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0F9">
        <w:trPr>
          <w:trHeight w:hRule="exact" w:val="416"/>
        </w:trPr>
        <w:tc>
          <w:tcPr>
            <w:tcW w:w="3970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710" w:type="dxa"/>
          </w:tcPr>
          <w:p w:rsidR="00F910F9" w:rsidRDefault="00F910F9"/>
        </w:tc>
        <w:tc>
          <w:tcPr>
            <w:tcW w:w="143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</w:tr>
      <w:tr w:rsidR="00F91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910F9">
        <w:trPr>
          <w:trHeight w:hRule="exact" w:val="277"/>
        </w:trPr>
        <w:tc>
          <w:tcPr>
            <w:tcW w:w="3970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710" w:type="dxa"/>
          </w:tcPr>
          <w:p w:rsidR="00F910F9" w:rsidRDefault="00F910F9"/>
        </w:tc>
        <w:tc>
          <w:tcPr>
            <w:tcW w:w="143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</w:tr>
      <w:tr w:rsidR="00F910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0F9" w:rsidRDefault="00F9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10F9">
        <w:trPr>
          <w:trHeight w:hRule="exact" w:val="416"/>
        </w:trPr>
        <w:tc>
          <w:tcPr>
            <w:tcW w:w="3970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1702" w:type="dxa"/>
          </w:tcPr>
          <w:p w:rsidR="00F910F9" w:rsidRDefault="00F910F9"/>
        </w:tc>
        <w:tc>
          <w:tcPr>
            <w:tcW w:w="426" w:type="dxa"/>
          </w:tcPr>
          <w:p w:rsidR="00F910F9" w:rsidRDefault="00F910F9"/>
        </w:tc>
        <w:tc>
          <w:tcPr>
            <w:tcW w:w="710" w:type="dxa"/>
          </w:tcPr>
          <w:p w:rsidR="00F910F9" w:rsidRDefault="00F910F9"/>
        </w:tc>
        <w:tc>
          <w:tcPr>
            <w:tcW w:w="143" w:type="dxa"/>
          </w:tcPr>
          <w:p w:rsidR="00F910F9" w:rsidRDefault="00F910F9"/>
        </w:tc>
        <w:tc>
          <w:tcPr>
            <w:tcW w:w="993" w:type="dxa"/>
          </w:tcPr>
          <w:p w:rsidR="00F910F9" w:rsidRDefault="00F910F9"/>
        </w:tc>
      </w:tr>
      <w:tr w:rsidR="00F910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10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0F9" w:rsidRDefault="00F910F9"/>
        </w:tc>
      </w:tr>
      <w:tr w:rsidR="00F910F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Общие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нормативно правового обеспечения государственного и муниципального 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0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Особенности правового регулирования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системы государственных и муниципальных органов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в РФ. Государственная должность и должность гражданской службы: понятие,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Реформирования государственной службы в Российской Федерации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1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муниципальной службы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1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91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содержание нормативно правового обеспечения государственного и муниципального 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Особенности правового регулирования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системы государственных и муниципальных органов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в РФ. Государственная должность и должность гражданской службы: понятие,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1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Реформирования государственной службы в Российской Федерации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1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муниципальной службы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1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0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910F9">
        <w:trPr>
          <w:trHeight w:hRule="exact" w:val="22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273-ФЗ «Об образовании в Российской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учетом конкретных нозологий).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>
            <w:pPr>
              <w:spacing w:after="0" w:line="240" w:lineRule="auto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1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F910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принципы и содержание нормативно правового обеспечения государственного и муниципального управления в Российской Федерации</w:t>
            </w:r>
          </w:p>
        </w:tc>
      </w:tr>
      <w:tr w:rsidR="00F910F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</w:tr>
      <w:tr w:rsidR="00F910F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и роль права в правовом демократическом государстве.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смысле. Важнейшие элементы и основные общие принципы правового обеспечения государственного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управления. Общая характеристика и основные элементы системы правового обеспечения общественных отношений. Уровни и виды мер правового обеспечения общественных отношений. Научно-правовое обеспечение государственного и муниципального управления. Кадр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ово-правовое обеспечение. Информационно-правовое обеспечение. Правоохранительное обеспечение. Правовое обеспечение прав и свобод, законных интересов человека и гражданина. Организационно- правовое обеспечение. Процессуальное обеспечение. Современное состоя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 основные тенденции развития системы правового обеспечения государственного и муниципального управления. Понятие и содержание правового регулирования государственного и муниципального управления, его соотношение с правовым обеспечением.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правового регулирования. Формы и методы правового регулирования. Особенности правового регулирования государственного и муниципального управления. Основные составляющие механизма административно- правового регулирования. Правовые основы местного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РФ.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Особенности правового регулирования в сфере государственного управления</w:t>
            </w:r>
          </w:p>
        </w:tc>
      </w:tr>
      <w:tr w:rsidR="00F910F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технологии юридической регламентации осуществления властной воли государства. Проблемы сочетания публичных и частных интересов в правовом регулиро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и правовом обеспечении государственного управления. Формирование новой общественной технологии воздействия государства на экономическую сферу. Взаимодействие публичных и государственных начал в осуществлении государственного управления. Проблемы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роли частного права и публично-правовые отношения в государственном и муниципальном управлении. Соотношение способов юридического воздействия и эффективности государственного управления. Право на обращения – важный фактор устранения нарушений законнос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предотвращения правонарушений. Множественность правовых средств защиты в системе правового обеспечения. Правовые и организационные виды и методы деятельности государственных органов как способы и средства обеспечения законности и правопорядка. Механиз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обеспечения правопорядка. Контрольно-надзорные органы обеспечения законности в сфере государственного управления. Роль судебной системы, органов юстиции и прокурорского надзора по соблюдению режима законности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Правовые основы организации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и муниципальных органов Российской Федерации</w:t>
            </w:r>
          </w:p>
        </w:tc>
      </w:tr>
      <w:tr w:rsidR="00F910F9">
        <w:trPr>
          <w:trHeight w:hRule="exact" w:val="3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государства. Публичная власть, ее «легальность» и «легитимность». Соотношение публичной власти государства и общества. Государственная власть, как основная составляющая публичн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власти. Органы публичной власти: государственной власти (центральные, региональные) и местные (органы местного самоуправления). Специфические признаки органов публичной власти. Система органов публичной власти в Российской Федерации. Федеративная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устройства России. Соотношение органов государственной власти и государственных органов. Федеральные органы исполнительной власти. Федеральный законодательный орган Судебные органы. Высшее должностное лицо субъекта РФ. Законодательный (пре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дставительный) орган субъекта РФ. Органы исполнительной власти субъекта РФ. Государственный аппарат Российского государства как целостная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система. Система органов государственной власти, ее основные принципы. Классификация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по соответствующим основаниям. Федеральные органы государственной власти с «особым статусом».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</w:tr>
      <w:tr w:rsidR="00F910F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государственной службы как профессиональной служебной деятельности, направленной на обеспечение полномочий государственных органов. Административный характер государственной службы. Место и роль государственной службы в государственном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лении. Функции и содержание государственной службы. Политические и правовые учения о государственной службе: концепция рациональной бюрократии М. Вебера, марксизм о государственной службе. Развитие теории бюрократии во второй половине XX века: концепции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лоских структур», менеджеризма, «отзывчивой» бюрократии. Исследования природы, сущности и истоков бюрократизма на государственной службе.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государственной службы: государственная гражданская, военная и правоохранительная служба. Их особенности. Единств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системы и взаимосвязь между различными видами государственной службы. Понятие и сущность государственной гражданской службы как публично-правового, организационного и социального института. Определение «социального института». Оказание услуг как главное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государственной гражданской службы.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деполитизации и департизации государственной гражданской службы. Упорядочение, согласованность и направленность в деятельности государственной гражданской службы. Цели, задачи, уровни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государственной гражданской службой. Двухуровневое построение государственной гражданской службы в РФ. Принципы государственной гражданской службы.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Правовые основы государственной службы в РФ. Государственная должность и должность гражд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анской службы: понятие, классификация</w:t>
            </w:r>
          </w:p>
        </w:tc>
      </w:tr>
      <w:tr w:rsidR="00F910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государственной службы в Российской Федерации. Конституционный принцип равного доступа к государственной службе. Разграничение предметов ведения и полномочий между Российской Федерацией и ее 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ъектами по вопросам государственной службы. Законодательство Российской Федерации о государственной службе. Подзаконные акты о государственной службе. Законодательство о гражданской службе субъектов Российской Федерации.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должность и должнос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государственной службы, их различие. Нормативно-правовые основы замещения государственных должностей Российской Федерации и должностей государственной службы. Категории и группы должностей гражданской службы. Реестр должностей федеральной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гражданской службы и реестр должностей государственной гражданской службы субъектов РФ. Классные чины гражданской службы, порядок их присвоения. Квалификационные требования к должностям гражданской службы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Реформирования государственной службы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вопросы</w:t>
            </w:r>
          </w:p>
        </w:tc>
      </w:tr>
      <w:tr w:rsidR="00F910F9">
        <w:trPr>
          <w:trHeight w:hRule="exact" w:val="3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реформа и реформа государственной службы. Нерешенные проблемы законодательства о государственной службе: отсутствие комплексной нормативно- правовой основы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службы; противоречивость и пробельность законодательства.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реформирования: разработка эффективных механизмов проведения кадровой политики; формирование системы стимулирования государственных служащих, базирующейся на показателях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ьтативности, должностных регламентах, а также срочных служебных контрактах с ведущими сотрудниками; формирование системы управления государственной службой и др.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борьбы с коррупцией и бюрократизмом на государственной службе: максимально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озможная деперсонализация взаимодействия государственных служащих с гражданами и организациями; детальная регламентация процедуры взаимодействия с потребителями государственных услуг; деление административно-управленческих процедур на стадии с их закреплен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за независимыми друг от друга должностными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лицами для обеспечения взаимного контроля; ротация должностных лиц. Проблема открытости государственной службы. Проблема этики на государственной службе.</w:t>
            </w:r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Особенности правового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регулирования муниципальной службы в РФ</w:t>
            </w:r>
          </w:p>
        </w:tc>
      </w:tr>
      <w:tr w:rsidR="00F910F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как особый вид публичной службы. Правовые основы муниципальной службы в Российской Федерации: Конституция Российской Федерации, федеральное законодательство, иные нормативные правовые акты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Федерации, конституции (уставы), законы и иные нормативные правовые акты субъектов Российской Федерации, уставы муниципальных образований, решения, принятые на сходах граждан, и иные муниципальные правовые акты.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муниципальной службы. Взаимосвязь муниципальной и государственной гражданской службы. Единство основных квалификационных требований к должностям гражданской службы и должностям муниципальной службы. Единство ограничений и обязательств при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хождении гражданской службы и муниципальной службы. Единство требований к профессиональной подготовке, переподготовке и повышению квалификации гражданских служащих и муниципальных служащих.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стажа муниципальной службы при исчислении стажа гражданской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 и стажа гражданской службы при исчислении стажа муниципальной службы. Соотносительность основных условий оплаты труда и социальных гарантий гражданских служащих и муниципальных служащих. Соотносительность основных условий государственного пенсионного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граждан, проходивших гражданскую службу, и граждан, проходивших муниципальную службу, и их семей в случае потери кормильца.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гражданских и муниципальных служащих</w:t>
            </w:r>
          </w:p>
        </w:tc>
      </w:tr>
      <w:tr w:rsidR="00F910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контроля в системе государственной службы РФ. Административная юстиция как форма общественного контроля. Судебный контроль. Внутренний (внутриведомственный) контроль. Контроль омбудсмена.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надзор. Социальный контроль как форма проявления демократизма государства.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государственных и муниципальных служащих. Виды юридической ответственности государственных и муниципальных служащих: дисциплинарная, административная,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головная, гражданско- правовая</w:t>
            </w:r>
          </w:p>
        </w:tc>
      </w:tr>
      <w:tr w:rsidR="00F91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10F9">
        <w:trPr>
          <w:trHeight w:hRule="exact" w:val="147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принципы и содержание нормативно правового обеспечения государственного и муниципального управления в Российской Федерации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государственного управления.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управления. Соотношение понятий «государственное управление» и «муниципальное управление». Содержание понятий «правовое обеспечение» и «правовое регулирование», их соотношение.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цели, принципы и методы правового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арственного и муниципального управления.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государственного и муниципального управления, правовые формы их деятельности.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российской модели государственного и муниципального управления.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и структура механизма правового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улирования государственного и муниципального управления.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Нормотворчество, юридическая техника.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направления реформирования системы государственного и муниципального управления в России.</w:t>
            </w:r>
          </w:p>
        </w:tc>
      </w:tr>
      <w:tr w:rsidR="00F910F9">
        <w:trPr>
          <w:trHeight w:hRule="exact" w:val="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 Особенности правового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регулирования в сфере государственного управления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правового статуса, характеристика его блоков и основных элементов.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Конституционные, законодательные и иные основания правового статуса органов исполнительной власти разных уровней, а также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униципальных органов.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Компетенция исполнительного органа. Положения об органах.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Административные регламенты исполнения государственных функций и предоставления государственных услуг.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Правовое регулирование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 органов разных уровней.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Правовой механизм взаимодействия органов законодательной, исполнительной и судебной власти.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Договоры в практике государственного и муниципального управления.</w:t>
            </w:r>
          </w:p>
        </w:tc>
      </w:tr>
      <w:tr w:rsidR="00F910F9">
        <w:trPr>
          <w:trHeight w:hRule="exact" w:val="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Правовые основы организации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и муниципальных органов Российской Федерации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признаки государства. Публичная власть, ее «легальность» и «легитимность». Соотношение публичной власти государства и общества.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Государственная власть, как основная составляющая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публичной власти. Органы публичной власти: государственной власти (центральные, региональные) и местные (органы местного самоуправления).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Специфические признаки органов публичной власти. Система органов публичной власти в Российской Федерации.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ативная форма территориального устройства России. Соотношение органов государственной власти и государственных органов. Федеральные органы исполнительной власти.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Федеральный законодательный орган Судебные органы. Высшее должностное лицо субъекта РФ.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Законодательный (представительный) орган субъекта РФ. Органы исполнительной власти субъекта РФ.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Государственный аппарат Российского государства как целостная система. Система органов государственной власти, ее основные принципы.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Классификация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государственной власти по соответствующим основаниям. Федеральные органы государственной власти с «особым статусом».</w:t>
            </w:r>
          </w:p>
        </w:tc>
      </w:tr>
      <w:tr w:rsidR="00F910F9">
        <w:trPr>
          <w:trHeight w:hRule="exact" w:val="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государственного управления в системе властных отношений.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возможностей ограничения власти бюрократии и социальные последствия господства чиновников.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взаимоотношений политиков и чиновников.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Концептуальная конструкция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службы.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Предпосылки разделения должностей на политические и административные</w:t>
            </w:r>
          </w:p>
        </w:tc>
      </w:tr>
      <w:tr w:rsidR="00F910F9">
        <w:trPr>
          <w:trHeight w:hRule="exact" w:val="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Правовые основы государственной службы в РФ. Государственная должность и должность гражданской службы: понятие, классификация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государственной службы в Российской Федерации.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Разграничение предметов ведения и полномочий между Российской Федерацией и ее субъектами по вопросам государственной службы.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Законодательство Российской Федерации о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службе. Подзаконные акты о государственной службе (общий обзор).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ФЗ «О государственной службе РФ»: основные положения.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ФЗ «О государственной гражданской службе РФ»: основные положения.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Законодательство о гражданской службе субъектов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Проблемы создания комплексной нормативной основы государственной службы в РФ.</w:t>
            </w:r>
          </w:p>
        </w:tc>
      </w:tr>
      <w:tr w:rsidR="00F910F9">
        <w:trPr>
          <w:trHeight w:hRule="exact" w:val="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Реформирования государственной службы в Российской Федерации</w:t>
            </w:r>
          </w:p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вопросы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направления первого этапа реформирования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субъектов РФ.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направления первого этапа реформирования государственной службы субъектов РФ.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направления Федеральной программы «Реформирование и развитие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 государственной службы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(2009 – 2013 годы)»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Правовые основы системы государственной службы в субъектах РФ</w:t>
            </w:r>
          </w:p>
        </w:tc>
      </w:tr>
      <w:tr w:rsidR="00F910F9">
        <w:trPr>
          <w:trHeight w:hRule="exact" w:val="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правового регулирования муниципальной службы в РФ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«муниципальная служба» и «муниципальный служащий», «должность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службы».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и задачи муниципальной службы в РФ.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муниципальной службы в РФ.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муниципальной службы РФ.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должностей муниципальной службы.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Способы замещения муниципальных должностей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Правовой 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</w:tr>
      <w:tr w:rsidR="00F910F9">
        <w:trPr>
          <w:trHeight w:hRule="exact" w:val="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государственных гражданских и муниципальных служащих</w:t>
            </w:r>
          </w:p>
        </w:tc>
      </w:tr>
      <w:tr w:rsidR="00F910F9">
        <w:trPr>
          <w:trHeight w:hRule="exact" w:val="21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Дисциплинарная ответственность (разновидности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дисциплинарных проступков в рамках государственной гражданской и муниципальной службы; дисциплинарные взыскания).  Административная ответственность (разновидности и характеристика административных правонарушений (проступков) в рамках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гражданской и муниципальной службы; формы административной ответственности)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Уголовная ответственность (разновидности и характеристика уголовных преступлений в рамках государственной гражданской и муниципальной службы; уголовные наказания)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ужебное расследование в рамках государственной гражданской и муниципальной службы. Служебная проверка.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Временное отстранение чиновника от исполнения должностных обязанностей.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>
            <w:pPr>
              <w:spacing w:after="0" w:line="240" w:lineRule="auto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F910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«Нормативно- правовое обеспечение государственного и муниципального управления» / Сергиенко О.В.. – Омск: Изд-во Омской гуманитарной академии,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утвержденное приказом ректора от 28.08.2017 №37.</w:t>
            </w:r>
          </w:p>
        </w:tc>
      </w:tr>
      <w:tr w:rsidR="00F910F9">
        <w:trPr>
          <w:trHeight w:hRule="exact" w:val="138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10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https://urait.ru/bcode/489153</w:t>
              </w:r>
            </w:hyperlink>
            <w:r>
              <w:t xml:space="preserve"> </w:t>
            </w:r>
          </w:p>
        </w:tc>
      </w:tr>
      <w:tr w:rsidR="00F910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https://urait.ru/bcode/490079</w:t>
              </w:r>
            </w:hyperlink>
            <w:r>
              <w:t xml:space="preserve"> </w:t>
            </w:r>
          </w:p>
        </w:tc>
      </w:tr>
      <w:tr w:rsidR="00F910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https://urait.ru/bcode/488980</w:t>
              </w:r>
            </w:hyperlink>
            <w:r>
              <w:t xml:space="preserve"> </w:t>
            </w:r>
          </w:p>
        </w:tc>
      </w:tr>
      <w:tr w:rsidR="00F910F9">
        <w:trPr>
          <w:trHeight w:hRule="exact" w:val="277"/>
        </w:trPr>
        <w:tc>
          <w:tcPr>
            <w:tcW w:w="285" w:type="dxa"/>
          </w:tcPr>
          <w:p w:rsidR="00F910F9" w:rsidRDefault="00F910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10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https://urait.ru/bcode/494680</w:t>
              </w:r>
            </w:hyperlink>
            <w:r>
              <w:t xml:space="preserve"> </w:t>
            </w:r>
          </w:p>
        </w:tc>
      </w:tr>
      <w:tr w:rsidR="00F910F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10F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10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F910F9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качественного его усвоения рекомендуется такая последовательность действий: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рассмотренные примеры;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 и для решения задач;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указания и материалы по учебной дисциплине, текст лекций, а также электронные пособия.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полезно выписывать формулы и графики.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решить аналогичную задачу самостоятельно.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1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дисциплине, включая перечень программного обеспечения и информационных справочных систем</w:t>
            </w:r>
          </w:p>
        </w:tc>
      </w:tr>
      <w:tr w:rsidR="00F910F9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910F9" w:rsidRDefault="00F9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910F9" w:rsidRDefault="00F9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91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910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10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910F9">
        <w:trPr>
          <w:trHeight w:hRule="exact" w:val="277"/>
        </w:trPr>
        <w:tc>
          <w:tcPr>
            <w:tcW w:w="9640" w:type="dxa"/>
          </w:tcPr>
          <w:p w:rsidR="00F910F9" w:rsidRDefault="00F910F9"/>
        </w:tc>
      </w:tr>
      <w:tr w:rsidR="00F91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F910F9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научно-исследовательской работ обучающихся, предусмотренных рабочей программой дисциплины.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F910F9" w:rsidRDefault="00872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0F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дра, стол, микше, микрофон, аудио-видео усилитель, ноутбук, Операционная система Microsoft Windows 10,  Microsoft Office Professional Plus 2007;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10F9" w:rsidRDefault="00872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910F9" w:rsidRDefault="00F910F9"/>
    <w:sectPr w:rsidR="00F910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7271E"/>
    <w:rsid w:val="00D31453"/>
    <w:rsid w:val="00E209E2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7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46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00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91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8475</Words>
  <Characters>48310</Characters>
  <Application>Microsoft Office Word</Application>
  <DocSecurity>0</DocSecurity>
  <Lines>402</Lines>
  <Paragraphs>113</Paragraphs>
  <ScaleCrop>false</ScaleCrop>
  <Company/>
  <LinksUpToDate>false</LinksUpToDate>
  <CharactersWithSpaces>56672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2022-2023_ФГОС3++2022_Бак-ОФО-ГМУ(ПО)(22)_plx_Нормативно-правовое обеспечение государственного и муниципального управления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